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000" w:rsidRDefault="00EB0097">
      <w:pPr>
        <w:tabs>
          <w:tab w:val="left" w:pos="3402"/>
          <w:tab w:val="left" w:pos="5670"/>
          <w:tab w:val="right" w:pos="10065"/>
        </w:tabs>
        <w:jc w:val="center"/>
        <w:rPr>
          <w:b/>
          <w:sz w:val="28"/>
        </w:rPr>
      </w:pPr>
    </w:p>
    <w:p w:rsidR="00000000" w:rsidRDefault="00EB0097">
      <w:pPr>
        <w:pBdr>
          <w:top w:val="single" w:sz="6" w:space="1" w:color="auto"/>
          <w:left w:val="single" w:sz="6" w:space="1" w:color="auto"/>
          <w:bottom w:val="single" w:sz="6" w:space="1" w:color="auto"/>
          <w:right w:val="single" w:sz="6" w:space="1" w:color="auto"/>
        </w:pBdr>
        <w:tabs>
          <w:tab w:val="left" w:pos="3402"/>
          <w:tab w:val="left" w:pos="5670"/>
          <w:tab w:val="right" w:pos="10065"/>
        </w:tabs>
        <w:jc w:val="center"/>
        <w:rPr>
          <w:b/>
          <w:sz w:val="28"/>
        </w:rPr>
      </w:pPr>
    </w:p>
    <w:p w:rsidR="00000000" w:rsidRDefault="00EB0097">
      <w:pPr>
        <w:pBdr>
          <w:top w:val="single" w:sz="6" w:space="1" w:color="auto"/>
          <w:left w:val="single" w:sz="6" w:space="1" w:color="auto"/>
          <w:bottom w:val="single" w:sz="6" w:space="1" w:color="auto"/>
          <w:right w:val="single" w:sz="6" w:space="1" w:color="auto"/>
        </w:pBdr>
        <w:tabs>
          <w:tab w:val="left" w:pos="3402"/>
          <w:tab w:val="left" w:pos="5670"/>
          <w:tab w:val="right" w:pos="10065"/>
        </w:tabs>
        <w:jc w:val="center"/>
        <w:rPr>
          <w:b/>
          <w:sz w:val="28"/>
        </w:rPr>
      </w:pPr>
      <w:r>
        <w:rPr>
          <w:b/>
          <w:sz w:val="28"/>
        </w:rPr>
        <w:t>AFFECTER  AGENCE COMMERCIALE  A  DOMAINE COMMERCIAL</w:t>
      </w:r>
    </w:p>
    <w:p w:rsidR="00000000" w:rsidRDefault="00EB0097">
      <w:pPr>
        <w:pBdr>
          <w:top w:val="single" w:sz="6" w:space="1" w:color="auto"/>
          <w:left w:val="single" w:sz="6" w:space="1" w:color="auto"/>
          <w:bottom w:val="single" w:sz="6" w:space="1" w:color="auto"/>
          <w:right w:val="single" w:sz="6" w:space="1" w:color="auto"/>
        </w:pBdr>
        <w:tabs>
          <w:tab w:val="left" w:pos="3402"/>
          <w:tab w:val="left" w:pos="5670"/>
          <w:tab w:val="right" w:pos="10065"/>
        </w:tabs>
        <w:jc w:val="center"/>
        <w:rPr>
          <w:b/>
          <w:sz w:val="28"/>
        </w:rPr>
      </w:pPr>
    </w:p>
    <w:p w:rsidR="00000000" w:rsidRDefault="00EB0097">
      <w:pPr>
        <w:tabs>
          <w:tab w:val="left" w:pos="3402"/>
          <w:tab w:val="right" w:pos="10065"/>
        </w:tabs>
        <w:jc w:val="both"/>
        <w:rPr>
          <w:b/>
          <w:u w:val="single"/>
        </w:rPr>
      </w:pPr>
      <w:r>
        <w:tab/>
      </w:r>
    </w:p>
    <w:p w:rsidR="00000000" w:rsidRDefault="00EB0097">
      <w:pPr>
        <w:pBdr>
          <w:top w:val="single" w:sz="6" w:space="1" w:color="auto"/>
          <w:left w:val="single" w:sz="6" w:space="1" w:color="auto"/>
          <w:right w:val="single" w:sz="6" w:space="1" w:color="auto"/>
        </w:pBdr>
        <w:tabs>
          <w:tab w:val="left" w:pos="284"/>
        </w:tabs>
        <w:jc w:val="both"/>
        <w:rPr>
          <w:b/>
        </w:rPr>
      </w:pPr>
    </w:p>
    <w:p w:rsidR="00000000" w:rsidRDefault="00EB0097">
      <w:pPr>
        <w:pBdr>
          <w:top w:val="single" w:sz="6" w:space="1" w:color="auto"/>
          <w:left w:val="single" w:sz="6" w:space="1" w:color="auto"/>
          <w:right w:val="single" w:sz="6" w:space="1" w:color="auto"/>
        </w:pBdr>
        <w:tabs>
          <w:tab w:val="left" w:pos="284"/>
        </w:tabs>
        <w:jc w:val="both"/>
        <w:rPr>
          <w:b/>
        </w:rPr>
      </w:pPr>
    </w:p>
    <w:p w:rsidR="00000000" w:rsidRDefault="00EB0097">
      <w:pPr>
        <w:pBdr>
          <w:top w:val="single" w:sz="6" w:space="1" w:color="auto"/>
          <w:left w:val="single" w:sz="6" w:space="1" w:color="auto"/>
          <w:right w:val="single" w:sz="6" w:space="1" w:color="auto"/>
        </w:pBdr>
        <w:tabs>
          <w:tab w:val="left" w:pos="284"/>
        </w:tabs>
        <w:jc w:val="both"/>
        <w:rPr>
          <w:b/>
        </w:rPr>
      </w:pPr>
      <w:r>
        <w:rPr>
          <w:b/>
        </w:rPr>
        <w:t>Documents associés:</w:t>
      </w:r>
    </w:p>
    <w:p w:rsidR="00000000" w:rsidRDefault="00EB0097">
      <w:pPr>
        <w:pBdr>
          <w:top w:val="single" w:sz="6" w:space="1" w:color="auto"/>
          <w:left w:val="single" w:sz="6" w:space="1" w:color="auto"/>
          <w:right w:val="single" w:sz="6" w:space="1" w:color="auto"/>
        </w:pBdr>
        <w:tabs>
          <w:tab w:val="left" w:pos="284"/>
        </w:tabs>
        <w:jc w:val="both"/>
        <w:rPr>
          <w:b/>
        </w:rPr>
      </w:pPr>
    </w:p>
    <w:p w:rsidR="00000000" w:rsidRDefault="00EB0097">
      <w:pPr>
        <w:pBdr>
          <w:top w:val="single" w:sz="6" w:space="1" w:color="auto"/>
          <w:left w:val="single" w:sz="6" w:space="1" w:color="auto"/>
          <w:right w:val="single" w:sz="6" w:space="1" w:color="auto"/>
        </w:pBdr>
        <w:tabs>
          <w:tab w:val="left" w:pos="284"/>
        </w:tabs>
        <w:jc w:val="both"/>
        <w:rPr>
          <w:b/>
        </w:rPr>
      </w:pPr>
      <w:r>
        <w:rPr>
          <w:b/>
        </w:rPr>
        <w:t>Diffusion:</w:t>
      </w:r>
      <w:r>
        <w:rPr>
          <w:b/>
        </w:rPr>
        <w:tab/>
      </w:r>
      <w:r>
        <w:rPr>
          <w:b/>
        </w:rPr>
        <w:tab/>
      </w:r>
      <w:r>
        <w:rPr>
          <w:b/>
        </w:rPr>
        <w:tab/>
      </w:r>
      <w:r>
        <w:rPr>
          <w:b/>
        </w:rPr>
        <w:tab/>
      </w:r>
      <w:r>
        <w:rPr>
          <w:b/>
        </w:rPr>
        <w:tab/>
      </w:r>
      <w:r>
        <w:rPr>
          <w:b/>
        </w:rPr>
        <w:tab/>
      </w:r>
      <w:r>
        <w:rPr>
          <w:b/>
        </w:rPr>
        <w:tab/>
        <w:t>Date :</w:t>
      </w:r>
    </w:p>
    <w:p w:rsidR="00000000" w:rsidRDefault="00EB0097">
      <w:pPr>
        <w:pBdr>
          <w:top w:val="single" w:sz="6" w:space="1" w:color="auto"/>
          <w:left w:val="single" w:sz="6" w:space="1" w:color="auto"/>
          <w:right w:val="single" w:sz="6" w:space="1" w:color="auto"/>
        </w:pBdr>
        <w:tabs>
          <w:tab w:val="left" w:pos="284"/>
        </w:tabs>
        <w:jc w:val="both"/>
        <w:rPr>
          <w:b/>
        </w:rPr>
      </w:pPr>
    </w:p>
    <w:p w:rsidR="00000000" w:rsidRDefault="00EB0097">
      <w:pPr>
        <w:pBdr>
          <w:top w:val="single" w:sz="6" w:space="1" w:color="auto"/>
          <w:left w:val="single" w:sz="6" w:space="1" w:color="auto"/>
          <w:right w:val="single" w:sz="6" w:space="1" w:color="auto"/>
        </w:pBdr>
        <w:tabs>
          <w:tab w:val="left" w:pos="284"/>
        </w:tabs>
        <w:jc w:val="both"/>
        <w:rPr>
          <w:b/>
        </w:rPr>
      </w:pPr>
      <w:r>
        <w:rPr>
          <w:b/>
        </w:rPr>
        <w:t xml:space="preserve">Accessibilité: </w:t>
      </w:r>
    </w:p>
    <w:p w:rsidR="00000000" w:rsidRDefault="00EB0097">
      <w:pPr>
        <w:pBdr>
          <w:left w:val="single" w:sz="6" w:space="1" w:color="auto"/>
          <w:bottom w:val="single" w:sz="6" w:space="1" w:color="auto"/>
          <w:right w:val="single" w:sz="6" w:space="1" w:color="auto"/>
        </w:pBdr>
        <w:tabs>
          <w:tab w:val="left" w:pos="284"/>
        </w:tabs>
        <w:jc w:val="both"/>
      </w:pPr>
    </w:p>
    <w:p w:rsidR="00000000" w:rsidRDefault="00EB0097">
      <w:pPr>
        <w:tabs>
          <w:tab w:val="left" w:pos="284"/>
        </w:tabs>
        <w:jc w:val="both"/>
      </w:pPr>
    </w:p>
    <w:p w:rsidR="00000000" w:rsidRDefault="00EB0097">
      <w:pPr>
        <w:tabs>
          <w:tab w:val="left" w:pos="284"/>
        </w:tabs>
        <w:jc w:val="both"/>
      </w:pPr>
      <w:r>
        <w:rPr>
          <w:b/>
        </w:rPr>
        <w:t>Visa de validation</w:t>
      </w:r>
    </w:p>
    <w:p w:rsidR="00000000" w:rsidRDefault="00EB0097">
      <w:pPr>
        <w:tabs>
          <w:tab w:val="left" w:pos="284"/>
        </w:tabs>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70"/>
        <w:gridCol w:w="3070"/>
        <w:gridCol w:w="4190"/>
      </w:tblGrid>
      <w:tr w:rsidR="00000000">
        <w:tblPrEx>
          <w:tblCellMar>
            <w:top w:w="0" w:type="dxa"/>
            <w:bottom w:w="0" w:type="dxa"/>
          </w:tblCellMar>
        </w:tblPrEx>
        <w:tc>
          <w:tcPr>
            <w:tcW w:w="3070" w:type="dxa"/>
          </w:tcPr>
          <w:p w:rsidR="00000000" w:rsidRDefault="00EB0097">
            <w:pPr>
              <w:tabs>
                <w:tab w:val="left" w:pos="284"/>
              </w:tabs>
              <w:jc w:val="center"/>
              <w:rPr>
                <w:b/>
              </w:rPr>
            </w:pPr>
            <w:r>
              <w:rPr>
                <w:b/>
              </w:rPr>
              <w:t>Nom</w:t>
            </w:r>
          </w:p>
        </w:tc>
        <w:tc>
          <w:tcPr>
            <w:tcW w:w="3070" w:type="dxa"/>
          </w:tcPr>
          <w:p w:rsidR="00000000" w:rsidRDefault="00EB0097">
            <w:pPr>
              <w:tabs>
                <w:tab w:val="left" w:pos="284"/>
              </w:tabs>
              <w:jc w:val="center"/>
              <w:rPr>
                <w:b/>
              </w:rPr>
            </w:pPr>
            <w:r>
              <w:rPr>
                <w:b/>
              </w:rPr>
              <w:t>Date</w:t>
            </w:r>
          </w:p>
        </w:tc>
        <w:tc>
          <w:tcPr>
            <w:tcW w:w="4190" w:type="dxa"/>
          </w:tcPr>
          <w:p w:rsidR="00000000" w:rsidRDefault="00EB0097">
            <w:pPr>
              <w:tabs>
                <w:tab w:val="left" w:pos="284"/>
              </w:tabs>
              <w:ind w:right="-144"/>
              <w:jc w:val="center"/>
              <w:rPr>
                <w:b/>
              </w:rPr>
            </w:pPr>
            <w:r>
              <w:rPr>
                <w:b/>
              </w:rPr>
              <w:t>Signature</w:t>
            </w:r>
          </w:p>
        </w:tc>
      </w:tr>
      <w:tr w:rsidR="00000000">
        <w:tblPrEx>
          <w:tblCellMar>
            <w:top w:w="0" w:type="dxa"/>
            <w:bottom w:w="0" w:type="dxa"/>
          </w:tblCellMar>
        </w:tblPrEx>
        <w:tc>
          <w:tcPr>
            <w:tcW w:w="3070" w:type="dxa"/>
          </w:tcPr>
          <w:p w:rsidR="00000000" w:rsidRDefault="00EB0097">
            <w:pPr>
              <w:tabs>
                <w:tab w:val="left" w:pos="284"/>
              </w:tabs>
              <w:jc w:val="center"/>
            </w:pPr>
          </w:p>
        </w:tc>
        <w:tc>
          <w:tcPr>
            <w:tcW w:w="3070" w:type="dxa"/>
          </w:tcPr>
          <w:p w:rsidR="00000000" w:rsidRDefault="00EB0097">
            <w:pPr>
              <w:tabs>
                <w:tab w:val="left" w:pos="284"/>
              </w:tabs>
              <w:jc w:val="center"/>
            </w:pPr>
          </w:p>
        </w:tc>
        <w:tc>
          <w:tcPr>
            <w:tcW w:w="4190" w:type="dxa"/>
            <w:tcBorders>
              <w:bottom w:val="nil"/>
            </w:tcBorders>
          </w:tcPr>
          <w:p w:rsidR="00000000" w:rsidRDefault="00EB0097">
            <w:pPr>
              <w:tabs>
                <w:tab w:val="left" w:pos="284"/>
              </w:tabs>
              <w:ind w:right="-144"/>
              <w:jc w:val="center"/>
            </w:pPr>
          </w:p>
        </w:tc>
      </w:tr>
      <w:tr w:rsidR="00000000">
        <w:tblPrEx>
          <w:tblCellMar>
            <w:top w:w="0" w:type="dxa"/>
            <w:bottom w:w="0" w:type="dxa"/>
          </w:tblCellMar>
        </w:tblPrEx>
        <w:tc>
          <w:tcPr>
            <w:tcW w:w="3070" w:type="dxa"/>
          </w:tcPr>
          <w:p w:rsidR="00000000" w:rsidRDefault="00EB0097">
            <w:pPr>
              <w:tabs>
                <w:tab w:val="left" w:pos="284"/>
              </w:tabs>
              <w:jc w:val="center"/>
            </w:pPr>
          </w:p>
        </w:tc>
        <w:tc>
          <w:tcPr>
            <w:tcW w:w="3070" w:type="dxa"/>
          </w:tcPr>
          <w:p w:rsidR="00000000" w:rsidRDefault="00EB0097">
            <w:pPr>
              <w:tabs>
                <w:tab w:val="left" w:pos="284"/>
              </w:tabs>
              <w:jc w:val="center"/>
            </w:pPr>
          </w:p>
        </w:tc>
        <w:tc>
          <w:tcPr>
            <w:tcW w:w="4190" w:type="dxa"/>
          </w:tcPr>
          <w:p w:rsidR="00000000" w:rsidRDefault="00EB0097">
            <w:pPr>
              <w:tabs>
                <w:tab w:val="left" w:pos="284"/>
              </w:tabs>
              <w:ind w:right="-144"/>
              <w:jc w:val="center"/>
            </w:pPr>
          </w:p>
        </w:tc>
      </w:tr>
    </w:tbl>
    <w:p w:rsidR="00000000" w:rsidRDefault="00EB0097">
      <w:pPr>
        <w:tabs>
          <w:tab w:val="left" w:pos="284"/>
        </w:tabs>
        <w:ind w:left="-142"/>
        <w:jc w:val="both"/>
      </w:pPr>
    </w:p>
    <w:p w:rsidR="00000000" w:rsidRDefault="00EB0097">
      <w:pPr>
        <w:tabs>
          <w:tab w:val="left" w:pos="284"/>
        </w:tabs>
        <w:ind w:left="-142"/>
        <w:jc w:val="both"/>
      </w:pPr>
    </w:p>
    <w:p w:rsidR="00000000" w:rsidRDefault="00EB0097">
      <w:pPr>
        <w:tabs>
          <w:tab w:val="left" w:pos="284"/>
        </w:tabs>
        <w:jc w:val="both"/>
      </w:pPr>
      <w:r>
        <w:rPr>
          <w:b/>
        </w:rPr>
        <w:t>Suivi des</w:t>
      </w:r>
      <w:r>
        <w:rPr>
          <w:b/>
        </w:rPr>
        <w:t xml:space="preserve"> modifications</w:t>
      </w:r>
    </w:p>
    <w:p w:rsidR="00000000" w:rsidRDefault="00EB0097">
      <w:pPr>
        <w:tabs>
          <w:tab w:val="left" w:pos="284"/>
        </w:tabs>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701"/>
        <w:gridCol w:w="6929"/>
      </w:tblGrid>
      <w:tr w:rsidR="00000000">
        <w:tblPrEx>
          <w:tblCellMar>
            <w:top w:w="0" w:type="dxa"/>
            <w:bottom w:w="0" w:type="dxa"/>
          </w:tblCellMar>
        </w:tblPrEx>
        <w:tc>
          <w:tcPr>
            <w:tcW w:w="1701" w:type="dxa"/>
          </w:tcPr>
          <w:p w:rsidR="00000000" w:rsidRDefault="00EB0097">
            <w:pPr>
              <w:tabs>
                <w:tab w:val="left" w:pos="284"/>
              </w:tabs>
              <w:jc w:val="center"/>
              <w:rPr>
                <w:b/>
              </w:rPr>
            </w:pPr>
            <w:r>
              <w:rPr>
                <w:b/>
              </w:rPr>
              <w:t>Version</w:t>
            </w:r>
          </w:p>
        </w:tc>
        <w:tc>
          <w:tcPr>
            <w:tcW w:w="1701" w:type="dxa"/>
          </w:tcPr>
          <w:p w:rsidR="00000000" w:rsidRDefault="00EB0097">
            <w:pPr>
              <w:tabs>
                <w:tab w:val="left" w:pos="284"/>
              </w:tabs>
              <w:jc w:val="center"/>
              <w:rPr>
                <w:b/>
              </w:rPr>
            </w:pPr>
            <w:r>
              <w:rPr>
                <w:b/>
              </w:rPr>
              <w:t>Date</w:t>
            </w:r>
          </w:p>
        </w:tc>
        <w:tc>
          <w:tcPr>
            <w:tcW w:w="6929" w:type="dxa"/>
          </w:tcPr>
          <w:p w:rsidR="00000000" w:rsidRDefault="00EB0097">
            <w:pPr>
              <w:tabs>
                <w:tab w:val="left" w:pos="284"/>
              </w:tabs>
              <w:jc w:val="center"/>
              <w:rPr>
                <w:b/>
              </w:rPr>
            </w:pPr>
            <w:r>
              <w:rPr>
                <w:b/>
              </w:rPr>
              <w:t>Commentaires</w:t>
            </w:r>
          </w:p>
        </w:tc>
      </w:tr>
      <w:tr w:rsidR="00000000">
        <w:tblPrEx>
          <w:tblCellMar>
            <w:top w:w="0" w:type="dxa"/>
            <w:bottom w:w="0" w:type="dxa"/>
          </w:tblCellMar>
        </w:tblPrEx>
        <w:tc>
          <w:tcPr>
            <w:tcW w:w="1701" w:type="dxa"/>
            <w:tcBorders>
              <w:bottom w:val="nil"/>
            </w:tcBorders>
          </w:tcPr>
          <w:p w:rsidR="00000000" w:rsidRDefault="00EB0097">
            <w:pPr>
              <w:tabs>
                <w:tab w:val="left" w:pos="284"/>
              </w:tabs>
              <w:jc w:val="center"/>
            </w:pPr>
          </w:p>
        </w:tc>
        <w:tc>
          <w:tcPr>
            <w:tcW w:w="1701" w:type="dxa"/>
          </w:tcPr>
          <w:p w:rsidR="00000000" w:rsidRDefault="00EB0097">
            <w:pPr>
              <w:tabs>
                <w:tab w:val="left" w:pos="284"/>
              </w:tabs>
              <w:jc w:val="center"/>
            </w:pPr>
          </w:p>
        </w:tc>
        <w:tc>
          <w:tcPr>
            <w:tcW w:w="6929" w:type="dxa"/>
          </w:tcPr>
          <w:p w:rsidR="00000000" w:rsidRDefault="00EB0097">
            <w:pPr>
              <w:tabs>
                <w:tab w:val="left" w:pos="284"/>
              </w:tabs>
              <w:jc w:val="both"/>
            </w:pPr>
          </w:p>
        </w:tc>
      </w:tr>
      <w:tr w:rsidR="00000000">
        <w:tblPrEx>
          <w:tblCellMar>
            <w:top w:w="0" w:type="dxa"/>
            <w:bottom w:w="0" w:type="dxa"/>
          </w:tblCellMar>
        </w:tblPrEx>
        <w:tc>
          <w:tcPr>
            <w:tcW w:w="1701" w:type="dxa"/>
            <w:tcBorders>
              <w:bottom w:val="single" w:sz="6" w:space="0" w:color="auto"/>
            </w:tcBorders>
          </w:tcPr>
          <w:p w:rsidR="00000000" w:rsidRDefault="00EB0097">
            <w:pPr>
              <w:tabs>
                <w:tab w:val="left" w:pos="284"/>
              </w:tabs>
              <w:jc w:val="center"/>
            </w:pPr>
          </w:p>
        </w:tc>
        <w:tc>
          <w:tcPr>
            <w:tcW w:w="1701" w:type="dxa"/>
          </w:tcPr>
          <w:p w:rsidR="00000000" w:rsidRDefault="00EB0097">
            <w:pPr>
              <w:tabs>
                <w:tab w:val="left" w:pos="284"/>
              </w:tabs>
              <w:jc w:val="center"/>
            </w:pPr>
          </w:p>
        </w:tc>
        <w:tc>
          <w:tcPr>
            <w:tcW w:w="6929" w:type="dxa"/>
          </w:tcPr>
          <w:p w:rsidR="00000000" w:rsidRDefault="00EB0097">
            <w:pPr>
              <w:tabs>
                <w:tab w:val="left" w:pos="284"/>
              </w:tabs>
              <w:jc w:val="both"/>
            </w:pPr>
          </w:p>
        </w:tc>
      </w:tr>
    </w:tbl>
    <w:p w:rsidR="00000000" w:rsidRDefault="00EB0097">
      <w:pPr>
        <w:tabs>
          <w:tab w:val="left" w:pos="284"/>
        </w:tabs>
        <w:jc w:val="both"/>
      </w:pPr>
    </w:p>
    <w:p w:rsidR="00000000" w:rsidRDefault="00EB0097">
      <w:pPr>
        <w:pStyle w:val="Titre1"/>
      </w:pPr>
      <w:r>
        <w:rPr>
          <w:caps/>
        </w:rPr>
        <w:br w:type="page"/>
      </w:r>
      <w:bookmarkStart w:id="0" w:name="_Toc445111439"/>
      <w:bookmarkStart w:id="1" w:name="_Toc445113838"/>
      <w:r>
        <w:lastRenderedPageBreak/>
        <w:t>Chemin IMG</w:t>
      </w:r>
      <w:bookmarkEnd w:id="0"/>
      <w:bookmarkEnd w:id="1"/>
    </w:p>
    <w:p w:rsidR="00000000" w:rsidRDefault="00EB0097"/>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0277"/>
      </w:tblGrid>
      <w:tr w:rsidR="00000000">
        <w:tblPrEx>
          <w:tblCellMar>
            <w:top w:w="0" w:type="dxa"/>
            <w:bottom w:w="0" w:type="dxa"/>
          </w:tblCellMar>
        </w:tblPrEx>
        <w:tc>
          <w:tcPr>
            <w:tcW w:w="10277" w:type="dxa"/>
          </w:tcPr>
          <w:p w:rsidR="00000000" w:rsidRDefault="00EB0097">
            <w:pPr>
              <w:rPr>
                <w:color w:val="0000FF"/>
                <w:sz w:val="20"/>
              </w:rPr>
            </w:pPr>
            <w:r>
              <w:rPr>
                <w:color w:val="0000FF"/>
                <w:sz w:val="20"/>
              </w:rPr>
              <w:t>Structure de l’entreprise/Gestion des structures/Affectation/Administration des ventes (ADV)/</w:t>
            </w:r>
            <w:r w:rsidR="002413D6">
              <w:t xml:space="preserve"> </w:t>
            </w:r>
            <w:r w:rsidR="002413D6" w:rsidRPr="002413D6">
              <w:rPr>
                <w:color w:val="0000FF"/>
                <w:sz w:val="20"/>
              </w:rPr>
              <w:t>Affecter agence commerciale à domaine commercial</w:t>
            </w:r>
          </w:p>
          <w:p w:rsidR="002413D6" w:rsidRDefault="002413D6">
            <w:pPr>
              <w:rPr>
                <w:color w:val="0000FF"/>
                <w:sz w:val="20"/>
              </w:rPr>
            </w:pPr>
          </w:p>
          <w:p w:rsidR="002413D6" w:rsidRDefault="002413D6">
            <w:pPr>
              <w:rPr>
                <w:color w:val="0000FF"/>
                <w:sz w:val="20"/>
              </w:rPr>
            </w:pPr>
            <w:r>
              <w:rPr>
                <w:noProof/>
              </w:rPr>
              <w:drawing>
                <wp:inline distT="0" distB="0" distL="0" distR="0" wp14:anchorId="7A6530B1" wp14:editId="51AF4FD1">
                  <wp:extent cx="6435725" cy="3620135"/>
                  <wp:effectExtent l="0" t="0" r="317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435725" cy="3620135"/>
                          </a:xfrm>
                          <a:prstGeom prst="rect">
                            <a:avLst/>
                          </a:prstGeom>
                        </pic:spPr>
                      </pic:pic>
                    </a:graphicData>
                  </a:graphic>
                </wp:inline>
              </w:drawing>
            </w:r>
          </w:p>
        </w:tc>
      </w:tr>
    </w:tbl>
    <w:p w:rsidR="00000000" w:rsidRDefault="00EB0097"/>
    <w:p w:rsidR="00000000" w:rsidRDefault="00EB0097">
      <w:pPr>
        <w:pStyle w:val="Titre1"/>
      </w:pPr>
      <w:bookmarkStart w:id="2" w:name="_Toc445111440"/>
      <w:bookmarkStart w:id="3" w:name="_Toc445113839"/>
      <w:r>
        <w:t>Transaction</w:t>
      </w:r>
      <w:bookmarkEnd w:id="2"/>
      <w:bookmarkEnd w:id="3"/>
    </w:p>
    <w:p w:rsidR="00000000" w:rsidRDefault="00EB0097">
      <w:pPr>
        <w:pStyle w:val="margeniveau1"/>
        <w:numPr>
          <w:ilvl w:val="0"/>
          <w:numId w:val="0"/>
        </w:numPr>
        <w:ind w:left="425"/>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2"/>
        <w:gridCol w:w="5104"/>
      </w:tblGrid>
      <w:tr w:rsidR="00000000">
        <w:tblPrEx>
          <w:tblCellMar>
            <w:top w:w="0" w:type="dxa"/>
            <w:bottom w:w="0" w:type="dxa"/>
          </w:tblCellMar>
        </w:tblPrEx>
        <w:tc>
          <w:tcPr>
            <w:tcW w:w="5172" w:type="dxa"/>
          </w:tcPr>
          <w:p w:rsidR="00000000" w:rsidRDefault="00EB0097">
            <w:pPr>
              <w:rPr>
                <w:b/>
              </w:rPr>
            </w:pPr>
            <w:r>
              <w:rPr>
                <w:b/>
              </w:rPr>
              <w:t>CODE TRANSACTION :</w:t>
            </w:r>
          </w:p>
        </w:tc>
        <w:tc>
          <w:tcPr>
            <w:tcW w:w="5104" w:type="dxa"/>
          </w:tcPr>
          <w:p w:rsidR="00000000" w:rsidRDefault="00EB0097">
            <w:pPr>
              <w:rPr>
                <w:b/>
              </w:rPr>
            </w:pPr>
            <w:r>
              <w:rPr>
                <w:b/>
              </w:rPr>
              <w:t>LIBELLE TRANSACTION:</w:t>
            </w:r>
          </w:p>
        </w:tc>
      </w:tr>
      <w:tr w:rsidR="00000000">
        <w:tblPrEx>
          <w:tblCellMar>
            <w:top w:w="0" w:type="dxa"/>
            <w:bottom w:w="0" w:type="dxa"/>
          </w:tblCellMar>
        </w:tblPrEx>
        <w:tc>
          <w:tcPr>
            <w:tcW w:w="5172" w:type="dxa"/>
          </w:tcPr>
          <w:p w:rsidR="00000000" w:rsidRDefault="00EB0097">
            <w:pPr>
              <w:rPr>
                <w:b/>
              </w:rPr>
            </w:pPr>
            <w:r>
              <w:rPr>
                <w:b/>
              </w:rPr>
              <w:t>OVXM</w:t>
            </w:r>
          </w:p>
        </w:tc>
        <w:tc>
          <w:tcPr>
            <w:tcW w:w="5104" w:type="dxa"/>
          </w:tcPr>
          <w:p w:rsidR="00000000" w:rsidRDefault="00EB0097">
            <w:pPr>
              <w:rPr>
                <w:b/>
              </w:rPr>
            </w:pPr>
          </w:p>
        </w:tc>
      </w:tr>
    </w:tbl>
    <w:p w:rsidR="00000000" w:rsidRDefault="00EB0097">
      <w:pPr>
        <w:tabs>
          <w:tab w:val="left" w:pos="5172"/>
          <w:tab w:val="left" w:pos="10344"/>
        </w:tabs>
        <w:rPr>
          <w:b/>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3"/>
        <w:gridCol w:w="5103"/>
      </w:tblGrid>
      <w:tr w:rsidR="00000000">
        <w:tblPrEx>
          <w:tblCellMar>
            <w:top w:w="0" w:type="dxa"/>
            <w:bottom w:w="0" w:type="dxa"/>
          </w:tblCellMar>
        </w:tblPrEx>
        <w:tc>
          <w:tcPr>
            <w:tcW w:w="5173" w:type="dxa"/>
          </w:tcPr>
          <w:p w:rsidR="00000000" w:rsidRDefault="00EB0097">
            <w:pPr>
              <w:rPr>
                <w:b/>
              </w:rPr>
            </w:pPr>
            <w:r>
              <w:rPr>
                <w:b/>
              </w:rPr>
              <w:t>N° d’ORDRE</w:t>
            </w:r>
          </w:p>
        </w:tc>
        <w:tc>
          <w:tcPr>
            <w:tcW w:w="5103" w:type="dxa"/>
          </w:tcPr>
          <w:p w:rsidR="00000000" w:rsidRDefault="00EB0097">
            <w:pPr>
              <w:rPr>
                <w:b/>
              </w:rPr>
            </w:pPr>
            <w:r>
              <w:rPr>
                <w:b/>
              </w:rPr>
              <w:t>N° de TACHE</w:t>
            </w:r>
          </w:p>
        </w:tc>
      </w:tr>
      <w:tr w:rsidR="00000000">
        <w:tblPrEx>
          <w:tblCellMar>
            <w:top w:w="0" w:type="dxa"/>
            <w:bottom w:w="0" w:type="dxa"/>
          </w:tblCellMar>
        </w:tblPrEx>
        <w:tc>
          <w:tcPr>
            <w:tcW w:w="5173" w:type="dxa"/>
          </w:tcPr>
          <w:p w:rsidR="00000000" w:rsidRDefault="00EB0097">
            <w:pPr>
              <w:rPr>
                <w:b/>
              </w:rPr>
            </w:pPr>
          </w:p>
        </w:tc>
        <w:tc>
          <w:tcPr>
            <w:tcW w:w="5103" w:type="dxa"/>
          </w:tcPr>
          <w:p w:rsidR="00000000" w:rsidRDefault="00EB0097">
            <w:pPr>
              <w:rPr>
                <w:b/>
              </w:rPr>
            </w:pPr>
          </w:p>
        </w:tc>
      </w:tr>
    </w:tbl>
    <w:p w:rsidR="00000000" w:rsidRDefault="00EB0097">
      <w:pPr>
        <w:rPr>
          <w:b/>
        </w:rPr>
      </w:pPr>
    </w:p>
    <w:p w:rsidR="00000000" w:rsidRDefault="00EB0097">
      <w:pPr>
        <w:pStyle w:val="Titre1"/>
      </w:pPr>
      <w:bookmarkStart w:id="4" w:name="_Toc445111441"/>
      <w:bookmarkStart w:id="5" w:name="_Toc445113840"/>
      <w:r>
        <w:t>Description du paramétrage</w:t>
      </w:r>
      <w:bookmarkEnd w:id="4"/>
      <w:bookmarkEnd w:id="5"/>
    </w:p>
    <w:p w:rsidR="00000000" w:rsidRDefault="00EB0097">
      <w:r>
        <w:t>Affecter agence commerciale à domaine commercial.</w:t>
      </w:r>
    </w:p>
    <w:p w:rsidR="00000000" w:rsidRDefault="00EB0097"/>
    <w:p w:rsidR="002413D6" w:rsidRDefault="002413D6" w:rsidP="002413D6">
      <w:pPr>
        <w:pStyle w:val="Titre3"/>
        <w:rPr>
          <w:rFonts w:cs="Arial"/>
          <w:sz w:val="27"/>
        </w:rPr>
      </w:pPr>
      <w:r>
        <w:rPr>
          <w:rFonts w:cs="Arial"/>
        </w:rPr>
        <w:lastRenderedPageBreak/>
        <w:t>Affecter agence commerciale à domaine commercial</w:t>
      </w:r>
    </w:p>
    <w:p w:rsidR="002413D6" w:rsidRDefault="002413D6" w:rsidP="002413D6">
      <w:pPr>
        <w:pStyle w:val="NormalWeb"/>
        <w:rPr>
          <w:rFonts w:ascii="Arial" w:hAnsi="Arial" w:cs="Arial"/>
          <w:color w:val="000000"/>
          <w:sz w:val="19"/>
          <w:szCs w:val="19"/>
        </w:rPr>
      </w:pPr>
      <w:r>
        <w:rPr>
          <w:rFonts w:ascii="Arial" w:hAnsi="Arial" w:cs="Arial"/>
          <w:color w:val="000000"/>
          <w:sz w:val="19"/>
          <w:szCs w:val="19"/>
        </w:rPr>
        <w:t>Cette étape vous permet d'affecter aux domaines commerciaux autant d'agences commerciales que vous le désirez. Une agence commerciale peut faire partie de plusieurs domaines commerciaux en même temps. Les domaines commerciaux définis préalablement sont proposés automatiquement pour l'affectation.</w:t>
      </w:r>
    </w:p>
    <w:p w:rsidR="002413D6" w:rsidRDefault="002413D6" w:rsidP="002413D6">
      <w:pPr>
        <w:pStyle w:val="NormalWeb"/>
        <w:rPr>
          <w:rFonts w:ascii="Arial" w:hAnsi="Arial" w:cs="Arial"/>
          <w:color w:val="000000"/>
          <w:sz w:val="19"/>
          <w:szCs w:val="19"/>
        </w:rPr>
      </w:pPr>
      <w:r>
        <w:rPr>
          <w:rStyle w:val="lev"/>
          <w:rFonts w:ascii="Arial" w:hAnsi="Arial" w:cs="Arial"/>
          <w:color w:val="000000"/>
          <w:sz w:val="19"/>
          <w:szCs w:val="19"/>
        </w:rPr>
        <w:t>Activités</w:t>
      </w:r>
    </w:p>
    <w:p w:rsidR="002413D6" w:rsidRDefault="002413D6" w:rsidP="002413D6">
      <w:pPr>
        <w:pStyle w:val="NormalWeb"/>
        <w:rPr>
          <w:rFonts w:ascii="Arial" w:hAnsi="Arial" w:cs="Arial"/>
          <w:color w:val="000000"/>
          <w:sz w:val="19"/>
          <w:szCs w:val="19"/>
        </w:rPr>
      </w:pPr>
      <w:r>
        <w:rPr>
          <w:rFonts w:ascii="Arial" w:hAnsi="Arial" w:cs="Arial"/>
          <w:color w:val="000000"/>
          <w:sz w:val="19"/>
          <w:szCs w:val="19"/>
        </w:rPr>
        <w:t>Affectez les agences commerciales aux domaines commerciaux.</w:t>
      </w:r>
    </w:p>
    <w:p w:rsidR="002413D6" w:rsidRDefault="002413D6"/>
    <w:p w:rsidR="00000000" w:rsidRDefault="00EB0097">
      <w:pPr>
        <w:pStyle w:val="Titre1"/>
      </w:pPr>
      <w:bookmarkStart w:id="6" w:name="_Toc445111442"/>
      <w:bookmarkStart w:id="7" w:name="_Toc445113841"/>
      <w:r>
        <w:t>Contenu de la table</w:t>
      </w:r>
      <w:bookmarkEnd w:id="6"/>
      <w:bookmarkEnd w:id="7"/>
    </w:p>
    <w:p w:rsidR="00000000" w:rsidRDefault="00EB0097"/>
    <w:p w:rsidR="00000000" w:rsidRDefault="00EB0097">
      <w:bookmarkStart w:id="8" w:name="_GoBack"/>
      <w:bookmarkEnd w:id="8"/>
    </w:p>
    <w:p w:rsidR="00EB0097" w:rsidRDefault="002413D6">
      <w:r>
        <w:rPr>
          <w:noProof/>
        </w:rPr>
        <w:drawing>
          <wp:inline distT="0" distB="0" distL="0" distR="0" wp14:anchorId="2F1EAC87" wp14:editId="4791C717">
            <wp:extent cx="6480175" cy="36449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480175" cy="3644900"/>
                    </a:xfrm>
                    <a:prstGeom prst="rect">
                      <a:avLst/>
                    </a:prstGeom>
                  </pic:spPr>
                </pic:pic>
              </a:graphicData>
            </a:graphic>
          </wp:inline>
        </w:drawing>
      </w:r>
    </w:p>
    <w:sectPr w:rsidR="00EB0097">
      <w:headerReference w:type="default" r:id="rId9"/>
      <w:footerReference w:type="even" r:id="rId10"/>
      <w:footerReference w:type="default" r:id="rId11"/>
      <w:footnotePr>
        <w:numFmt w:val="lowerRoman"/>
      </w:footnotePr>
      <w:endnotePr>
        <w:numFmt w:val="decimal"/>
      </w:endnotePr>
      <w:pgSz w:w="11907" w:h="16840" w:code="9"/>
      <w:pgMar w:top="3119" w:right="851" w:bottom="992" w:left="851" w:header="567" w:footer="567" w:gutter="0"/>
      <w:paperSrc w:first="1" w:other="1"/>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0097" w:rsidRDefault="00EB0097">
      <w:r>
        <w:separator/>
      </w:r>
    </w:p>
  </w:endnote>
  <w:endnote w:type="continuationSeparator" w:id="0">
    <w:p w:rsidR="00EB0097" w:rsidRDefault="00EB0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EB0097">
    <w:pPr>
      <w:pStyle w:val="Pieddepage"/>
      <w:framePr w:wrap="around" w:vAnchor="text" w:hAnchor="margin" w:xAlign="right" w:y="1"/>
      <w:rPr>
        <w:rStyle w:val="Numrodepage"/>
      </w:rPr>
    </w:pPr>
    <w:r>
      <w:rPr>
        <w:rStyle w:val="Numrodepage"/>
      </w:rPr>
      <w:fldChar w:fldCharType="begin"/>
    </w:r>
    <w:r>
      <w:rPr>
        <w:rStyle w:val="Numrodepage"/>
      </w:rPr>
      <w:instrText>PAGE</w:instrText>
    </w:r>
    <w:r>
      <w:rPr>
        <w:rStyle w:val="Numrodepage"/>
      </w:rPr>
      <w:instrText xml:space="preserve">  </w:instrText>
    </w:r>
    <w:r>
      <w:rPr>
        <w:rStyle w:val="Numrodepage"/>
      </w:rPr>
      <w:fldChar w:fldCharType="separate"/>
    </w:r>
    <w:r>
      <w:rPr>
        <w:rStyle w:val="Numrodepage"/>
        <w:noProof/>
      </w:rPr>
      <w:t>3</w:t>
    </w:r>
    <w:r>
      <w:rPr>
        <w:rStyle w:val="Numrodepage"/>
      </w:rPr>
      <w:fldChar w:fldCharType="end"/>
    </w:r>
  </w:p>
  <w:p w:rsidR="00000000" w:rsidRDefault="00EB0097">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EB0097">
    <w:pPr>
      <w:pStyle w:val="Pieddepage"/>
      <w:pBdr>
        <w:top w:val="single" w:sz="6" w:space="1" w:color="auto"/>
      </w:pBdr>
      <w:tabs>
        <w:tab w:val="clear" w:pos="9072"/>
        <w:tab w:val="right" w:pos="10206"/>
      </w:tabs>
      <w:ind w:right="-1"/>
    </w:pPr>
    <w:r>
      <w:fldChar w:fldCharType="begin"/>
    </w:r>
    <w:r>
      <w:instrText xml:space="preserve"> </w:instrText>
    </w:r>
    <w:r>
      <w:instrText>FILENAME</w:instrText>
    </w:r>
    <w:r>
      <w:instrText xml:space="preserve"> \p \* </w:instrText>
    </w:r>
    <w:r>
      <w:instrText>MERGEFORMAT</w:instrText>
    </w:r>
    <w:r>
      <w:instrText xml:space="preserve"> </w:instrText>
    </w:r>
    <w:r>
      <w:fldChar w:fldCharType="separate"/>
    </w:r>
    <w:r w:rsidR="002413D6">
      <w:rPr>
        <w:noProof/>
      </w:rPr>
      <w:t>E:\SAP\SAP\Formation\EXPERTS\Projet\FPM-SAP-v3.0 affecter agence commerciale à dom commercial.docx</w:t>
    </w:r>
    <w:r>
      <w:fldChar w:fldCharType="end"/>
    </w:r>
    <w:r>
      <w:tab/>
    </w:r>
    <w:r>
      <w:fldChar w:fldCharType="begin"/>
    </w:r>
    <w:r>
      <w:instrText xml:space="preserve"> </w:instrText>
    </w:r>
    <w:r>
      <w:instrText>PAGE</w:instrText>
    </w:r>
    <w:r>
      <w:instrText xml:space="preserve"> \* </w:instrText>
    </w:r>
    <w:r>
      <w:instrText>MERGEFORMAT</w:instrText>
    </w:r>
    <w:r>
      <w:instrText xml:space="preserve"> </w:instrText>
    </w:r>
    <w:r>
      <w:fldChar w:fldCharType="separate"/>
    </w:r>
    <w:r w:rsidR="002413D6">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0097" w:rsidRDefault="00EB0097">
      <w:r>
        <w:separator/>
      </w:r>
    </w:p>
  </w:footnote>
  <w:footnote w:type="continuationSeparator" w:id="0">
    <w:p w:rsidR="00EB0097" w:rsidRDefault="00EB00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05"/>
      <w:gridCol w:w="3969"/>
      <w:gridCol w:w="3402"/>
    </w:tblGrid>
    <w:tr w:rsidR="00680F9E">
      <w:tblPrEx>
        <w:tblCellMar>
          <w:top w:w="0" w:type="dxa"/>
          <w:bottom w:w="0" w:type="dxa"/>
        </w:tblCellMar>
      </w:tblPrEx>
      <w:tc>
        <w:tcPr>
          <w:tcW w:w="2905" w:type="dxa"/>
        </w:tcPr>
        <w:p w:rsidR="00680F9E" w:rsidRDefault="00680F9E" w:rsidP="00680F9E">
          <w:pPr>
            <w:pStyle w:val="En-tte"/>
            <w:jc w:val="center"/>
            <w:rPr>
              <w:rFonts w:asciiTheme="minorHAnsi" w:hAnsiTheme="minorHAnsi"/>
              <w:sz w:val="22"/>
            </w:rPr>
          </w:pPr>
          <w:r>
            <w:t>© Copyright SHARESAP.COM. Tous droits réservés.</w:t>
          </w:r>
        </w:p>
      </w:tc>
      <w:tc>
        <w:tcPr>
          <w:tcW w:w="3969" w:type="dxa"/>
        </w:tcPr>
        <w:p w:rsidR="00680F9E" w:rsidRDefault="00680F9E" w:rsidP="00680F9E">
          <w:pPr>
            <w:pStyle w:val="en-tteSymris"/>
            <w:spacing w:before="120"/>
            <w:rPr>
              <w:b/>
            </w:rPr>
          </w:pPr>
          <w:r>
            <w:rPr>
              <w:b/>
            </w:rPr>
            <w:t>Projet MIOM</w:t>
          </w:r>
        </w:p>
        <w:p w:rsidR="00680F9E" w:rsidRDefault="00680F9E" w:rsidP="00680F9E">
          <w:pPr>
            <w:pStyle w:val="en-tteSymris"/>
            <w:spacing w:before="120"/>
            <w:rPr>
              <w:b/>
            </w:rPr>
          </w:pPr>
          <w:r>
            <w:rPr>
              <w:b/>
            </w:rPr>
            <w:t>Phase : Réalisation</w:t>
          </w:r>
        </w:p>
        <w:p w:rsidR="00680F9E" w:rsidRDefault="00680F9E" w:rsidP="00680F9E">
          <w:pPr>
            <w:pStyle w:val="en-tteSymris"/>
            <w:spacing w:before="120"/>
          </w:pPr>
          <w:r>
            <w:rPr>
              <w:b/>
            </w:rPr>
            <w:t>Fiche de paramétrage</w:t>
          </w:r>
        </w:p>
      </w:tc>
      <w:tc>
        <w:tcPr>
          <w:tcW w:w="3402" w:type="dxa"/>
        </w:tcPr>
        <w:p w:rsidR="00680F9E" w:rsidRDefault="00680F9E" w:rsidP="00680F9E">
          <w:pPr>
            <w:pStyle w:val="en-tteSymris"/>
            <w:spacing w:before="120"/>
            <w:rPr>
              <w:b/>
            </w:rPr>
          </w:pPr>
        </w:p>
      </w:tc>
    </w:tr>
    <w:tr w:rsidR="00000000">
      <w:tblPrEx>
        <w:tblCellMar>
          <w:top w:w="0" w:type="dxa"/>
          <w:bottom w:w="0" w:type="dxa"/>
        </w:tblCellMar>
      </w:tblPrEx>
      <w:trPr>
        <w:cantSplit/>
      </w:trPr>
      <w:tc>
        <w:tcPr>
          <w:tcW w:w="10276" w:type="dxa"/>
          <w:gridSpan w:val="3"/>
        </w:tcPr>
        <w:p w:rsidR="00000000" w:rsidRDefault="00EB0097">
          <w:pPr>
            <w:pStyle w:val="en-tteSymris"/>
            <w:spacing w:before="120"/>
            <w:rPr>
              <w:b/>
            </w:rPr>
          </w:pPr>
          <w:r>
            <w:rPr>
              <w:b/>
            </w:rPr>
            <w:fldChar w:fldCharType="begin"/>
          </w:r>
          <w:r>
            <w:rPr>
              <w:b/>
            </w:rPr>
            <w:instrText xml:space="preserve"> </w:instrText>
          </w:r>
          <w:r>
            <w:rPr>
              <w:b/>
            </w:rPr>
            <w:instrText>FILENAME</w:instrText>
          </w:r>
          <w:r>
            <w:rPr>
              <w:b/>
            </w:rPr>
            <w:instrText xml:space="preserve">  \* </w:instrText>
          </w:r>
          <w:r>
            <w:rPr>
              <w:b/>
            </w:rPr>
            <w:instrText>MERGEFORMAT</w:instrText>
          </w:r>
          <w:r>
            <w:rPr>
              <w:b/>
            </w:rPr>
            <w:instrText xml:space="preserve"> </w:instrText>
          </w:r>
          <w:r>
            <w:rPr>
              <w:b/>
            </w:rPr>
            <w:fldChar w:fldCharType="separate"/>
          </w:r>
          <w:r w:rsidR="002413D6">
            <w:rPr>
              <w:b/>
              <w:noProof/>
            </w:rPr>
            <w:t>FPM-SAP-v3.0 affecter agence commerciale à dom commercial</w:t>
          </w:r>
          <w:r>
            <w:rPr>
              <w:b/>
            </w:rPr>
            <w:fldChar w:fldCharType="end"/>
          </w:r>
        </w:p>
      </w:tc>
    </w:tr>
  </w:tbl>
  <w:p w:rsidR="00000000" w:rsidRDefault="00EB0097">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FFFFFFFF"/>
    <w:lvl w:ilvl="0">
      <w:start w:val="1"/>
      <w:numFmt w:val="decimal"/>
      <w:pStyle w:val="Titre1"/>
      <w:lvlText w:val="%1."/>
      <w:legacy w:legacy="1" w:legacySpace="0" w:legacyIndent="708"/>
      <w:lvlJc w:val="left"/>
      <w:pPr>
        <w:ind w:left="708" w:hanging="708"/>
      </w:pPr>
    </w:lvl>
    <w:lvl w:ilvl="1">
      <w:start w:val="1"/>
      <w:numFmt w:val="decimal"/>
      <w:pStyle w:val="Titre2"/>
      <w:lvlText w:val="%1.%2."/>
      <w:legacy w:legacy="1" w:legacySpace="0" w:legacyIndent="708"/>
      <w:lvlJc w:val="left"/>
      <w:pPr>
        <w:ind w:left="1416" w:hanging="708"/>
      </w:pPr>
    </w:lvl>
    <w:lvl w:ilvl="2">
      <w:start w:val="1"/>
      <w:numFmt w:val="decimal"/>
      <w:pStyle w:val="Titre3"/>
      <w:lvlText w:val="%1.%2.%3."/>
      <w:legacy w:legacy="1" w:legacySpace="0" w:legacyIndent="708"/>
      <w:lvlJc w:val="left"/>
      <w:pPr>
        <w:ind w:left="2124" w:hanging="708"/>
      </w:pPr>
    </w:lvl>
    <w:lvl w:ilvl="3">
      <w:start w:val="1"/>
      <w:numFmt w:val="decimal"/>
      <w:pStyle w:val="Titre4"/>
      <w:lvlText w:val="%1.%2.%3.%4."/>
      <w:legacy w:legacy="1" w:legacySpace="0" w:legacyIndent="708"/>
      <w:lvlJc w:val="left"/>
      <w:pPr>
        <w:ind w:left="2832" w:hanging="708"/>
      </w:pPr>
    </w:lvl>
    <w:lvl w:ilvl="4">
      <w:start w:val="1"/>
      <w:numFmt w:val="decimal"/>
      <w:pStyle w:val="Titre5"/>
      <w:lvlText w:val="%1.%2.%3.%4.%5."/>
      <w:legacy w:legacy="1" w:legacySpace="0" w:legacyIndent="708"/>
      <w:lvlJc w:val="left"/>
      <w:pPr>
        <w:ind w:left="3540" w:hanging="708"/>
      </w:pPr>
    </w:lvl>
    <w:lvl w:ilvl="5">
      <w:start w:val="1"/>
      <w:numFmt w:val="decimal"/>
      <w:pStyle w:val="Titre6"/>
      <w:lvlText w:val="%1.%2.%3.%4.%5.%6."/>
      <w:legacy w:legacy="1" w:legacySpace="0" w:legacyIndent="708"/>
      <w:lvlJc w:val="left"/>
      <w:pPr>
        <w:ind w:left="4248" w:hanging="708"/>
      </w:pPr>
    </w:lvl>
    <w:lvl w:ilvl="6">
      <w:start w:val="1"/>
      <w:numFmt w:val="decimal"/>
      <w:pStyle w:val="Titre7"/>
      <w:lvlText w:val="%1.%2.%3.%4.%5.%6.%7."/>
      <w:legacy w:legacy="1" w:legacySpace="0" w:legacyIndent="708"/>
      <w:lvlJc w:val="left"/>
      <w:pPr>
        <w:ind w:left="4956" w:hanging="708"/>
      </w:pPr>
    </w:lvl>
    <w:lvl w:ilvl="7">
      <w:start w:val="1"/>
      <w:numFmt w:val="decimal"/>
      <w:pStyle w:val="Titre8"/>
      <w:lvlText w:val="%1.%2.%3.%4.%5.%6.%7.%8."/>
      <w:legacy w:legacy="1" w:legacySpace="0" w:legacyIndent="708"/>
      <w:lvlJc w:val="left"/>
      <w:pPr>
        <w:ind w:left="5664" w:hanging="708"/>
      </w:pPr>
    </w:lvl>
    <w:lvl w:ilvl="8">
      <w:start w:val="1"/>
      <w:numFmt w:val="decimal"/>
      <w:pStyle w:val="Titre9"/>
      <w:lvlText w:val="%1.%2.%3.%4.%5.%6.%7.%8.%9."/>
      <w:legacy w:legacy="1" w:legacySpace="0" w:legacyIndent="708"/>
      <w:lvlJc w:val="left"/>
      <w:pPr>
        <w:ind w:left="6372" w:hanging="708"/>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7A586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565550"/>
    <w:multiLevelType w:val="singleLevel"/>
    <w:tmpl w:val="040C000F"/>
    <w:lvl w:ilvl="0">
      <w:start w:val="1"/>
      <w:numFmt w:val="decimal"/>
      <w:lvlText w:val="%1."/>
      <w:lvlJc w:val="left"/>
      <w:pPr>
        <w:tabs>
          <w:tab w:val="num" w:pos="360"/>
        </w:tabs>
        <w:ind w:left="360" w:hanging="360"/>
      </w:pPr>
    </w:lvl>
  </w:abstractNum>
  <w:abstractNum w:abstractNumId="4" w15:restartNumberingAfterBreak="0">
    <w:nsid w:val="17BD687B"/>
    <w:multiLevelType w:val="multilevel"/>
    <w:tmpl w:val="2088435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5" w15:restartNumberingAfterBreak="0">
    <w:nsid w:val="292C4333"/>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34D92BF1"/>
    <w:multiLevelType w:val="singleLevel"/>
    <w:tmpl w:val="51161DD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6D220E34"/>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77B64F6B"/>
    <w:multiLevelType w:val="singleLevel"/>
    <w:tmpl w:val="51161DD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79087170"/>
    <w:multiLevelType w:val="singleLevel"/>
    <w:tmpl w:val="FFFFFFFF"/>
    <w:lvl w:ilvl="0">
      <w:start w:val="1"/>
      <w:numFmt w:val="bullet"/>
      <w:lvlText w:val=""/>
      <w:legacy w:legacy="1" w:legacySpace="0" w:legacyIndent="283"/>
      <w:lvlJc w:val="left"/>
      <w:pPr>
        <w:ind w:left="992" w:hanging="283"/>
      </w:pPr>
      <w:rPr>
        <w:rFonts w:ascii="Symbol" w:hAnsi="Symbol" w:hint="default"/>
      </w:rPr>
    </w:lvl>
  </w:abstractNum>
  <w:num w:numId="1">
    <w:abstractNumId w:val="0"/>
  </w:num>
  <w:num w:numId="2">
    <w:abstractNumId w:val="3"/>
  </w:num>
  <w:num w:numId="3">
    <w:abstractNumId w:val="4"/>
  </w:num>
  <w:num w:numId="4">
    <w:abstractNumId w:val="1"/>
    <w:lvlOverride w:ilvl="0">
      <w:lvl w:ilvl="0">
        <w:start w:val="1"/>
        <w:numFmt w:val="bullet"/>
        <w:lvlText w:val=""/>
        <w:legacy w:legacy="1" w:legacySpace="0" w:legacyIndent="283"/>
        <w:lvlJc w:val="left"/>
        <w:pPr>
          <w:ind w:left="992" w:hanging="283"/>
        </w:pPr>
        <w:rPr>
          <w:rFonts w:ascii="Symbol" w:hAnsi="Symbol" w:hint="default"/>
        </w:rPr>
      </w:lvl>
    </w:lvlOverride>
  </w:num>
  <w:num w:numId="5">
    <w:abstractNumId w:val="1"/>
    <w:lvlOverride w:ilvl="0">
      <w:lvl w:ilvl="0">
        <w:start w:val="1"/>
        <w:numFmt w:val="bullet"/>
        <w:lvlText w:val=""/>
        <w:legacy w:legacy="1" w:legacySpace="0" w:legacyIndent="283"/>
        <w:lvlJc w:val="left"/>
        <w:pPr>
          <w:ind w:left="992" w:hanging="283"/>
        </w:pPr>
        <w:rPr>
          <w:rFonts w:ascii="Symbol" w:hAnsi="Symbol" w:hint="default"/>
        </w:rPr>
      </w:lvl>
    </w:lvlOverride>
  </w:num>
  <w:num w:numId="6">
    <w:abstractNumId w:val="7"/>
  </w:num>
  <w:num w:numId="7">
    <w:abstractNumId w:val="9"/>
  </w:num>
  <w:num w:numId="8">
    <w:abstractNumId w:val="6"/>
  </w:num>
  <w:num w:numId="9">
    <w:abstractNumId w:val="8"/>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linkStyle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F9E"/>
    <w:rsid w:val="002413D6"/>
    <w:rsid w:val="00680F9E"/>
    <w:rsid w:val="00EB009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F405A2E-42A7-4B10-9946-3D157A8EF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rPr>
  </w:style>
  <w:style w:type="paragraph" w:styleId="Titre1">
    <w:name w:val="heading 1"/>
    <w:basedOn w:val="Normal"/>
    <w:next w:val="Normal"/>
    <w:qFormat/>
    <w:pPr>
      <w:keepNext/>
      <w:numPr>
        <w:numId w:val="1"/>
      </w:numPr>
      <w:spacing w:before="240" w:after="60"/>
      <w:outlineLvl w:val="0"/>
    </w:pPr>
    <w:rPr>
      <w:b/>
      <w:kern w:val="28"/>
      <w:sz w:val="28"/>
    </w:rPr>
  </w:style>
  <w:style w:type="paragraph" w:styleId="Titre2">
    <w:name w:val="heading 2"/>
    <w:basedOn w:val="Normal"/>
    <w:next w:val="Normal"/>
    <w:qFormat/>
    <w:pPr>
      <w:keepNext/>
      <w:numPr>
        <w:ilvl w:val="1"/>
        <w:numId w:val="1"/>
      </w:numPr>
      <w:spacing w:before="240" w:after="60"/>
      <w:outlineLvl w:val="1"/>
    </w:pPr>
    <w:rPr>
      <w:b/>
      <w:i/>
    </w:rPr>
  </w:style>
  <w:style w:type="paragraph" w:styleId="Titre3">
    <w:name w:val="heading 3"/>
    <w:basedOn w:val="Normal"/>
    <w:next w:val="Normal"/>
    <w:qFormat/>
    <w:pPr>
      <w:keepNext/>
      <w:numPr>
        <w:ilvl w:val="2"/>
        <w:numId w:val="1"/>
      </w:numPr>
      <w:spacing w:before="240" w:after="60"/>
      <w:outlineLvl w:val="2"/>
    </w:pPr>
    <w:rPr>
      <w:b/>
      <w:i/>
      <w:u w:val="single"/>
    </w:rPr>
  </w:style>
  <w:style w:type="paragraph" w:styleId="Titre4">
    <w:name w:val="heading 4"/>
    <w:basedOn w:val="Normal"/>
    <w:next w:val="Normal"/>
    <w:qFormat/>
    <w:pPr>
      <w:keepNext/>
      <w:numPr>
        <w:ilvl w:val="3"/>
        <w:numId w:val="1"/>
      </w:numPr>
      <w:spacing w:before="240" w:after="60"/>
      <w:outlineLvl w:val="3"/>
    </w:pPr>
    <w:rPr>
      <w:b/>
    </w:rPr>
  </w:style>
  <w:style w:type="paragraph" w:styleId="Titre5">
    <w:name w:val="heading 5"/>
    <w:basedOn w:val="Normal"/>
    <w:next w:val="Normal"/>
    <w:qFormat/>
    <w:pPr>
      <w:numPr>
        <w:ilvl w:val="4"/>
        <w:numId w:val="1"/>
      </w:numPr>
      <w:spacing w:before="240" w:after="60"/>
      <w:outlineLvl w:val="4"/>
    </w:pPr>
    <w:rPr>
      <w:sz w:val="22"/>
    </w:rPr>
  </w:style>
  <w:style w:type="paragraph" w:styleId="Titre6">
    <w:name w:val="heading 6"/>
    <w:basedOn w:val="Normal"/>
    <w:next w:val="Normal"/>
    <w:qFormat/>
    <w:pPr>
      <w:numPr>
        <w:ilvl w:val="5"/>
        <w:numId w:val="1"/>
      </w:numPr>
      <w:spacing w:before="240" w:after="60"/>
      <w:outlineLvl w:val="5"/>
    </w:pPr>
    <w:rPr>
      <w:i/>
      <w:sz w:val="22"/>
    </w:rPr>
  </w:style>
  <w:style w:type="paragraph" w:styleId="Titre7">
    <w:name w:val="heading 7"/>
    <w:basedOn w:val="Normal"/>
    <w:next w:val="Normal"/>
    <w:qFormat/>
    <w:pPr>
      <w:numPr>
        <w:ilvl w:val="6"/>
        <w:numId w:val="1"/>
      </w:numPr>
      <w:spacing w:before="240" w:after="60"/>
      <w:outlineLvl w:val="6"/>
    </w:pPr>
    <w:rPr>
      <w:sz w:val="20"/>
    </w:rPr>
  </w:style>
  <w:style w:type="paragraph" w:styleId="Titre8">
    <w:name w:val="heading 8"/>
    <w:basedOn w:val="Normal"/>
    <w:next w:val="Normal"/>
    <w:qFormat/>
    <w:pPr>
      <w:numPr>
        <w:ilvl w:val="7"/>
        <w:numId w:val="1"/>
      </w:numPr>
      <w:spacing w:before="240" w:after="60"/>
      <w:outlineLvl w:val="7"/>
    </w:pPr>
    <w:rPr>
      <w:i/>
      <w:sz w:val="20"/>
    </w:rPr>
  </w:style>
  <w:style w:type="paragraph" w:styleId="Titre9">
    <w:name w:val="heading 9"/>
    <w:basedOn w:val="Normal"/>
    <w:next w:val="Normal"/>
    <w:qFormat/>
    <w:pPr>
      <w:numPr>
        <w:ilvl w:val="8"/>
        <w:numId w:val="1"/>
      </w:numPr>
      <w:spacing w:before="240" w:after="60"/>
      <w:outlineLvl w:val="8"/>
    </w:pPr>
    <w:rPr>
      <w:b/>
      <w:i/>
      <w:sz w:val="18"/>
    </w:rPr>
  </w:style>
  <w:style w:type="character" w:default="1" w:styleId="Policepardfaut">
    <w:name w:val="Default Paragraph Font"/>
    <w:semiHidden/>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margeniveau1">
    <w:name w:val="marge niveau1"/>
    <w:basedOn w:val="Titre1"/>
    <w:next w:val="Normal"/>
    <w:pPr>
      <w:suppressLineNumbers/>
      <w:ind w:hanging="283"/>
      <w:jc w:val="both"/>
      <w:outlineLvl w:val="9"/>
    </w:pPr>
    <w:rPr>
      <w:sz w:val="24"/>
    </w:rPr>
  </w:style>
  <w:style w:type="paragraph" w:customStyle="1" w:styleId="margeniveau2">
    <w:name w:val="marge niveau2"/>
    <w:basedOn w:val="margeniveau1"/>
    <w:pPr>
      <w:ind w:left="993"/>
    </w:pPr>
  </w:style>
  <w:style w:type="paragraph" w:customStyle="1" w:styleId="margeniveau3">
    <w:name w:val="marge niveau3"/>
    <w:basedOn w:val="margeniveau2"/>
    <w:pPr>
      <w:ind w:left="1701"/>
    </w:pPr>
  </w:style>
  <w:style w:type="paragraph" w:styleId="Signature">
    <w:name w:val="Signature"/>
    <w:basedOn w:val="Normal"/>
    <w:semiHidden/>
    <w:pPr>
      <w:ind w:left="4252"/>
    </w:pPr>
  </w:style>
  <w:style w:type="paragraph" w:styleId="Notedefin">
    <w:name w:val="endnote text"/>
    <w:basedOn w:val="Normal"/>
    <w:semiHidden/>
  </w:style>
  <w:style w:type="paragraph" w:styleId="TM4">
    <w:name w:val="toc 4"/>
    <w:basedOn w:val="Normal"/>
    <w:next w:val="Normal"/>
    <w:semiHidden/>
    <w:pPr>
      <w:tabs>
        <w:tab w:val="right" w:leader="dot" w:pos="10205"/>
      </w:tabs>
      <w:spacing w:after="120"/>
      <w:ind w:left="720"/>
    </w:pPr>
  </w:style>
  <w:style w:type="paragraph" w:styleId="Pieddepage">
    <w:name w:val="footer"/>
    <w:basedOn w:val="Normal"/>
    <w:semiHidden/>
    <w:pPr>
      <w:tabs>
        <w:tab w:val="right" w:pos="9072"/>
      </w:tabs>
    </w:pPr>
    <w:rPr>
      <w:sz w:val="16"/>
    </w:rPr>
  </w:style>
  <w:style w:type="paragraph" w:styleId="TM2">
    <w:name w:val="toc 2"/>
    <w:basedOn w:val="Normal"/>
    <w:next w:val="Normal"/>
    <w:semiHidden/>
    <w:pPr>
      <w:tabs>
        <w:tab w:val="right" w:leader="dot" w:pos="10205"/>
      </w:tabs>
      <w:spacing w:after="120"/>
      <w:ind w:left="238"/>
    </w:pPr>
  </w:style>
  <w:style w:type="paragraph" w:styleId="TM3">
    <w:name w:val="toc 3"/>
    <w:basedOn w:val="Normal"/>
    <w:next w:val="Normal"/>
    <w:semiHidden/>
    <w:pPr>
      <w:tabs>
        <w:tab w:val="right" w:leader="dot" w:pos="10205"/>
      </w:tabs>
      <w:spacing w:after="120"/>
      <w:ind w:left="482"/>
    </w:pPr>
  </w:style>
  <w:style w:type="paragraph" w:customStyle="1" w:styleId="Titredoc">
    <w:name w:val="Titredoc"/>
    <w:basedOn w:val="Normal"/>
    <w:next w:val="Normal"/>
    <w:pPr>
      <w:suppressLineNumbers/>
      <w:spacing w:before="240" w:after="240"/>
      <w:jc w:val="center"/>
    </w:pPr>
    <w:rPr>
      <w:b/>
      <w:caps/>
      <w:color w:val="FF00FF"/>
      <w:sz w:val="28"/>
    </w:rPr>
  </w:style>
  <w:style w:type="paragraph" w:customStyle="1" w:styleId="TM1tm1">
    <w:name w:val="TM 1.tm 1"/>
    <w:basedOn w:val="Normal"/>
    <w:next w:val="Normal"/>
    <w:pPr>
      <w:tabs>
        <w:tab w:val="right" w:leader="dot" w:pos="10205"/>
      </w:tabs>
      <w:spacing w:before="120" w:after="120"/>
    </w:pPr>
    <w:rPr>
      <w:b/>
      <w:caps/>
    </w:rPr>
  </w:style>
  <w:style w:type="paragraph" w:styleId="TM5">
    <w:name w:val="toc 5"/>
    <w:basedOn w:val="Normal"/>
    <w:next w:val="Normal"/>
    <w:semiHidden/>
    <w:pPr>
      <w:tabs>
        <w:tab w:val="right" w:leader="dot" w:pos="10205"/>
      </w:tabs>
      <w:ind w:left="960"/>
    </w:pPr>
  </w:style>
  <w:style w:type="paragraph" w:styleId="TM6">
    <w:name w:val="toc 6"/>
    <w:basedOn w:val="Normal"/>
    <w:next w:val="Normal"/>
    <w:semiHidden/>
    <w:pPr>
      <w:tabs>
        <w:tab w:val="right" w:leader="dot" w:pos="10205"/>
      </w:tabs>
      <w:ind w:left="1200"/>
    </w:pPr>
  </w:style>
  <w:style w:type="paragraph" w:styleId="TM7">
    <w:name w:val="toc 7"/>
    <w:basedOn w:val="Normal"/>
    <w:next w:val="Normal"/>
    <w:semiHidden/>
    <w:pPr>
      <w:tabs>
        <w:tab w:val="right" w:leader="dot" w:pos="10205"/>
      </w:tabs>
      <w:ind w:left="1440"/>
    </w:pPr>
  </w:style>
  <w:style w:type="paragraph" w:styleId="TM8">
    <w:name w:val="toc 8"/>
    <w:basedOn w:val="Normal"/>
    <w:next w:val="Normal"/>
    <w:semiHidden/>
    <w:pPr>
      <w:tabs>
        <w:tab w:val="right" w:leader="dot" w:pos="10205"/>
      </w:tabs>
      <w:ind w:left="1680"/>
    </w:pPr>
  </w:style>
  <w:style w:type="paragraph" w:styleId="TM9">
    <w:name w:val="toc 9"/>
    <w:basedOn w:val="Normal"/>
    <w:next w:val="Normal"/>
    <w:semiHidden/>
    <w:pPr>
      <w:tabs>
        <w:tab w:val="right" w:leader="dot" w:pos="10205"/>
      </w:tabs>
      <w:ind w:left="1920"/>
    </w:pPr>
  </w:style>
  <w:style w:type="paragraph" w:styleId="En-tte">
    <w:name w:val="header"/>
    <w:basedOn w:val="Normal"/>
    <w:link w:val="En-tteCar"/>
    <w:semiHidden/>
    <w:pPr>
      <w:tabs>
        <w:tab w:val="center" w:pos="4536"/>
        <w:tab w:val="right" w:pos="9072"/>
      </w:tabs>
    </w:pPr>
  </w:style>
  <w:style w:type="paragraph" w:customStyle="1" w:styleId="Glossaire">
    <w:name w:val="Glossaire"/>
    <w:basedOn w:val="Normal"/>
    <w:next w:val="Normal"/>
    <w:pPr>
      <w:suppressLineNumbers/>
      <w:jc w:val="center"/>
    </w:pPr>
  </w:style>
  <w:style w:type="paragraph" w:customStyle="1" w:styleId="en-tteSymris">
    <w:name w:val="en-tête Syméris"/>
    <w:basedOn w:val="En-tte"/>
    <w:pPr>
      <w:suppressLineNumbers/>
      <w:tabs>
        <w:tab w:val="clear" w:pos="4536"/>
        <w:tab w:val="clear" w:pos="9072"/>
        <w:tab w:val="center" w:pos="4252"/>
        <w:tab w:val="right" w:pos="8504"/>
      </w:tabs>
      <w:spacing w:before="240" w:after="120"/>
      <w:jc w:val="center"/>
    </w:pPr>
  </w:style>
  <w:style w:type="paragraph" w:styleId="TM1">
    <w:name w:val="toc 1"/>
    <w:basedOn w:val="Normal"/>
    <w:next w:val="Normal"/>
    <w:semiHidden/>
    <w:pPr>
      <w:tabs>
        <w:tab w:val="right" w:leader="dot" w:pos="10205"/>
      </w:tabs>
      <w:spacing w:before="240" w:after="120"/>
    </w:pPr>
    <w:rPr>
      <w:sz w:val="28"/>
    </w:rPr>
  </w:style>
  <w:style w:type="character" w:styleId="Numrodepage">
    <w:name w:val="page number"/>
    <w:basedOn w:val="Policepardfaut"/>
    <w:semiHidden/>
  </w:style>
  <w:style w:type="character" w:customStyle="1" w:styleId="En-tteCar">
    <w:name w:val="En-tête Car"/>
    <w:link w:val="En-tte"/>
    <w:semiHidden/>
    <w:rsid w:val="00680F9E"/>
    <w:rPr>
      <w:rFonts w:ascii="Arial" w:hAnsi="Arial"/>
      <w:sz w:val="24"/>
    </w:rPr>
  </w:style>
  <w:style w:type="paragraph" w:styleId="NormalWeb">
    <w:name w:val="Normal (Web)"/>
    <w:basedOn w:val="Normal"/>
    <w:uiPriority w:val="99"/>
    <w:semiHidden/>
    <w:unhideWhenUsed/>
    <w:rsid w:val="002413D6"/>
    <w:pPr>
      <w:spacing w:before="100" w:beforeAutospacing="1" w:after="100" w:afterAutospacing="1"/>
    </w:pPr>
    <w:rPr>
      <w:rFonts w:ascii="Times New Roman" w:hAnsi="Times New Roman"/>
      <w:szCs w:val="24"/>
    </w:rPr>
  </w:style>
  <w:style w:type="character" w:styleId="lev">
    <w:name w:val="Strong"/>
    <w:basedOn w:val="Policepardfaut"/>
    <w:uiPriority w:val="22"/>
    <w:qFormat/>
    <w:rsid w:val="002413D6"/>
    <w:rPr>
      <w:b/>
      <w:bCs/>
    </w:rPr>
  </w:style>
  <w:style w:type="paragraph" w:styleId="Textedebulles">
    <w:name w:val="Balloon Text"/>
    <w:basedOn w:val="Normal"/>
    <w:link w:val="TextedebullesCar"/>
    <w:uiPriority w:val="99"/>
    <w:semiHidden/>
    <w:unhideWhenUsed/>
    <w:rsid w:val="002413D6"/>
    <w:rPr>
      <w:rFonts w:ascii="Segoe UI" w:hAnsi="Segoe UI" w:cs="Segoe UI"/>
      <w:sz w:val="18"/>
      <w:szCs w:val="18"/>
    </w:rPr>
  </w:style>
  <w:style w:type="character" w:customStyle="1" w:styleId="TextedebullesCar">
    <w:name w:val="Texte de bulles Car"/>
    <w:basedOn w:val="Policepardfaut"/>
    <w:link w:val="Textedebulles"/>
    <w:uiPriority w:val="99"/>
    <w:semiHidden/>
    <w:rsid w:val="002413D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778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S:\Mod&#232;les\Phase3\Fiche%20de%20parametrage%2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Fiche de parametrage </Template>
  <TotalTime>2</TotalTime>
  <Pages>1</Pages>
  <Words>154</Words>
  <Characters>851</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DEFINIR GROUPES DE VENDEURS</vt:lpstr>
    </vt:vector>
  </TitlesOfParts>
  <Company>IBM</Company>
  <LinksUpToDate>false</LinksUpToDate>
  <CharactersWithSpaces>1003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DEFINIR GROUPES DE VENDEURS</dc:title>
  <dc:subject>modèle</dc:subject>
  <dc:creator>VALERIE BARON</dc:creator>
  <cp:keywords/>
  <dc:description/>
  <cp:lastModifiedBy>Quesnot, Mickael</cp:lastModifiedBy>
  <cp:revision>4</cp:revision>
  <cp:lastPrinted>2016-03-15T11:32:00Z</cp:lastPrinted>
  <dcterms:created xsi:type="dcterms:W3CDTF">2016-03-15T11:31:00Z</dcterms:created>
  <dcterms:modified xsi:type="dcterms:W3CDTF">2016-03-15T11:32:00Z</dcterms:modified>
</cp:coreProperties>
</file>